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E77D6F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2C2E37" w:rsidRDefault="002C2E37" w:rsidP="00FF45B6">
      <w:pPr>
        <w:pStyle w:val="style13355829590000000419msonormal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E37">
        <w:rPr>
          <w:sz w:val="28"/>
          <w:szCs w:val="28"/>
        </w:rPr>
        <w:t xml:space="preserve">Прокуратурой Советского района </w:t>
      </w:r>
      <w:proofErr w:type="gramStart"/>
      <w:r w:rsidRPr="002C2E37">
        <w:rPr>
          <w:sz w:val="28"/>
          <w:szCs w:val="28"/>
        </w:rPr>
        <w:t>г</w:t>
      </w:r>
      <w:proofErr w:type="gramEnd"/>
      <w:r w:rsidRPr="002C2E37">
        <w:rPr>
          <w:sz w:val="28"/>
          <w:szCs w:val="28"/>
        </w:rPr>
        <w:t>. Челябинска проведена проверка исполнения законодательства в сфере обеспечении беспрепятственного доступа инвалидов к объектам социальной инфраструктуры в подземных переходах на площади Революции города Челябинска.</w:t>
      </w:r>
    </w:p>
    <w:p w:rsidR="002C2E37" w:rsidRDefault="002C2E37" w:rsidP="00FF45B6">
      <w:pPr>
        <w:ind w:firstLine="709"/>
      </w:pPr>
      <w:r w:rsidRPr="002C2E37">
        <w:t>В соответствии со ст. 15 Федерального закона от 24.11.1995 № 181-ФЗ «О социальной защите инвалидов в Российской Федерации» органы местного самоуправления обеспечивают инвалидам, в числе прочего,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FF45B6" w:rsidRDefault="00FF45B6" w:rsidP="00FF45B6">
      <w:pPr>
        <w:ind w:firstLine="709"/>
        <w:rPr>
          <w:color w:val="000000" w:themeColor="text1"/>
        </w:rPr>
      </w:pPr>
      <w:r w:rsidRPr="005A5BF2">
        <w:rPr>
          <w:color w:val="000000" w:themeColor="text1"/>
        </w:rPr>
        <w:t>В ходе проверки установлено, что</w:t>
      </w:r>
      <w:r>
        <w:rPr>
          <w:color w:val="000000" w:themeColor="text1"/>
        </w:rPr>
        <w:t xml:space="preserve"> </w:t>
      </w:r>
      <w:r w:rsidR="002C2E37">
        <w:rPr>
          <w:color w:val="000000" w:themeColor="text1"/>
        </w:rPr>
        <w:t xml:space="preserve">обслуживающей организацией </w:t>
      </w:r>
      <w:r w:rsidR="002C2E37" w:rsidRPr="002C2E37">
        <w:rPr>
          <w:color w:val="000000" w:themeColor="text1"/>
        </w:rPr>
        <w:t>не исполнены требования законодательства, направленные на создание условий для беспрепятственного доступа к объекту инвалидов. В результате ущемля</w:t>
      </w:r>
      <w:r w:rsidR="002C2E37">
        <w:rPr>
          <w:color w:val="000000" w:themeColor="text1"/>
        </w:rPr>
        <w:t>лись</w:t>
      </w:r>
      <w:r w:rsidR="002C2E37" w:rsidRPr="002C2E37">
        <w:rPr>
          <w:color w:val="000000" w:themeColor="text1"/>
        </w:rPr>
        <w:t xml:space="preserve"> гарантированные государством права лиц с ограниченными возможностями здоровья на беспрепятственный доступ, на необходимые условия для преодоления ограничения жизнедеятельности, на равные с другими гражданами возможности учас</w:t>
      </w:r>
      <w:r w:rsidR="002C2E37">
        <w:rPr>
          <w:color w:val="000000" w:themeColor="text1"/>
        </w:rPr>
        <w:t>тия в жизни общества</w:t>
      </w:r>
      <w:r>
        <w:rPr>
          <w:color w:val="000000" w:themeColor="text1"/>
        </w:rPr>
        <w:t>.</w:t>
      </w:r>
    </w:p>
    <w:p w:rsidR="00075FBE" w:rsidRDefault="00075FBE" w:rsidP="00075FBE">
      <w:pPr>
        <w:ind w:firstLine="709"/>
        <w:rPr>
          <w:lang w:val="en-US"/>
        </w:rPr>
      </w:pPr>
      <w:r>
        <w:t xml:space="preserve">По результатам проверки прокуратурой района директору организации внесено представление </w:t>
      </w:r>
      <w:r w:rsidR="00FF45B6">
        <w:t>об устранении нарушений федерального законодательства</w:t>
      </w:r>
      <w:r>
        <w:t>.</w:t>
      </w:r>
    </w:p>
    <w:p w:rsidR="00560685" w:rsidRDefault="00560685" w:rsidP="00075FBE">
      <w:pPr>
        <w:ind w:firstLine="709"/>
        <w:rPr>
          <w:lang w:val="en-US"/>
        </w:rPr>
      </w:pPr>
    </w:p>
    <w:p w:rsidR="00560685" w:rsidRPr="00560685" w:rsidRDefault="00560685" w:rsidP="00075FBE">
      <w:pPr>
        <w:ind w:firstLine="709"/>
        <w:rPr>
          <w:lang w:val="en-US"/>
        </w:rPr>
      </w:pPr>
      <w:r>
        <w:rPr>
          <w:lang w:val="en-US"/>
        </w:rPr>
        <w:t>29.12.2023</w:t>
      </w:r>
    </w:p>
    <w:sectPr w:rsidR="00560685" w:rsidRPr="00560685" w:rsidSect="002C2E37">
      <w:headerReference w:type="default" r:id="rId8"/>
      <w:pgSz w:w="11906" w:h="16838" w:code="9"/>
      <w:pgMar w:top="568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8A" w:rsidRDefault="00E6348A" w:rsidP="004E74E4">
      <w:r>
        <w:separator/>
      </w:r>
    </w:p>
  </w:endnote>
  <w:endnote w:type="continuationSeparator" w:id="0">
    <w:p w:rsidR="00E6348A" w:rsidRDefault="00E6348A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8A" w:rsidRDefault="00E6348A" w:rsidP="004E74E4">
      <w:r>
        <w:separator/>
      </w:r>
    </w:p>
  </w:footnote>
  <w:footnote w:type="continuationSeparator" w:id="0">
    <w:p w:rsidR="00E6348A" w:rsidRDefault="00E6348A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1861A1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2C2E37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861A1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C2E37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60685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0C44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BF6DCF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6348A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style13355829590000000419msonormal">
    <w:name w:val="style_13355829590000000419msonormal"/>
    <w:basedOn w:val="a"/>
    <w:qFormat/>
    <w:rsid w:val="00FF45B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B198-B3E0-471D-B165-B9412D60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19</cp:revision>
  <cp:lastPrinted>2021-06-30T14:16:00Z</cp:lastPrinted>
  <dcterms:created xsi:type="dcterms:W3CDTF">2023-03-22T13:40:00Z</dcterms:created>
  <dcterms:modified xsi:type="dcterms:W3CDTF">2024-01-17T04:09:00Z</dcterms:modified>
</cp:coreProperties>
</file>