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F7" w:rsidRDefault="004851F7" w:rsidP="004851F7">
      <w:pPr>
        <w:jc w:val="both"/>
        <w:rPr>
          <w:sz w:val="28"/>
          <w:szCs w:val="28"/>
        </w:rPr>
      </w:pPr>
      <w:r w:rsidRPr="00F870E4">
        <w:rPr>
          <w:b/>
          <w:bCs/>
          <w:sz w:val="28"/>
          <w:szCs w:val="28"/>
        </w:rPr>
        <w:t>Новые правила возмещения убытков владельцев земли</w:t>
      </w:r>
    </w:p>
    <w:p w:rsidR="004851F7" w:rsidRPr="00F870E4" w:rsidRDefault="004851F7" w:rsidP="004851F7">
      <w:pPr>
        <w:jc w:val="both"/>
        <w:rPr>
          <w:color w:val="0D0D0D" w:themeColor="text1" w:themeTint="F2"/>
          <w:sz w:val="28"/>
          <w:szCs w:val="28"/>
        </w:rPr>
      </w:pPr>
    </w:p>
    <w:p w:rsidR="004851F7" w:rsidRDefault="004851F7" w:rsidP="004851F7">
      <w:pPr>
        <w:ind w:firstLine="708"/>
        <w:jc w:val="both"/>
        <w:rPr>
          <w:sz w:val="28"/>
          <w:szCs w:val="28"/>
        </w:rPr>
      </w:pPr>
      <w:r w:rsidRPr="0034198D">
        <w:rPr>
          <w:color w:val="0D0D0D" w:themeColor="text1" w:themeTint="F2"/>
          <w:sz w:val="28"/>
          <w:szCs w:val="28"/>
        </w:rPr>
        <w:t>Постановлением Правительства РФ от 27.01.2022 № 59</w:t>
      </w:r>
      <w:r w:rsidRPr="0034198D">
        <w:rPr>
          <w:color w:val="000000" w:themeColor="text1"/>
          <w:sz w:val="28"/>
          <w:szCs w:val="28"/>
        </w:rPr>
        <w:t> </w:t>
      </w:r>
      <w:r w:rsidRPr="0034198D">
        <w:rPr>
          <w:sz w:val="28"/>
          <w:szCs w:val="28"/>
        </w:rPr>
        <w:t xml:space="preserve">приняты новые правила компенсации убытков владельцев земель. От старых их отличают, </w:t>
      </w:r>
      <w:r>
        <w:rPr>
          <w:sz w:val="28"/>
          <w:szCs w:val="28"/>
        </w:rPr>
        <w:br/>
      </w:r>
      <w:r w:rsidRPr="0034198D">
        <w:rPr>
          <w:sz w:val="28"/>
          <w:szCs w:val="28"/>
        </w:rPr>
        <w:t>в частности, следующие нововведения:</w:t>
      </w:r>
      <w:r>
        <w:rPr>
          <w:sz w:val="28"/>
          <w:szCs w:val="28"/>
        </w:rPr>
        <w:t xml:space="preserve"> </w:t>
      </w:r>
      <w:r w:rsidRPr="0034198D">
        <w:rPr>
          <w:sz w:val="28"/>
          <w:szCs w:val="28"/>
        </w:rPr>
        <w:t xml:space="preserve">новый открытый перечень убытков. </w:t>
      </w:r>
      <w:r>
        <w:rPr>
          <w:sz w:val="28"/>
          <w:szCs w:val="28"/>
        </w:rPr>
        <w:br/>
      </w:r>
      <w:r w:rsidRPr="0034198D">
        <w:rPr>
          <w:sz w:val="28"/>
          <w:szCs w:val="28"/>
        </w:rPr>
        <w:t xml:space="preserve">В частности, в список видов материального ущерба, возникающих </w:t>
      </w:r>
      <w:r>
        <w:rPr>
          <w:sz w:val="28"/>
          <w:szCs w:val="28"/>
        </w:rPr>
        <w:br/>
      </w:r>
      <w:r w:rsidRPr="0034198D">
        <w:rPr>
          <w:sz w:val="28"/>
          <w:szCs w:val="28"/>
        </w:rPr>
        <w:t>из-за ограничения прав пользования участков, включены тринадцать пунктов, в числе которых, например, возмещение произведенных законным собственником улучшений, уничтоженных или считавшихся недоступными из-за использования земли третьими лицами;</w:t>
      </w:r>
      <w:r>
        <w:rPr>
          <w:sz w:val="28"/>
          <w:szCs w:val="28"/>
        </w:rPr>
        <w:t xml:space="preserve"> </w:t>
      </w:r>
      <w:r w:rsidRPr="0034198D">
        <w:rPr>
          <w:sz w:val="28"/>
          <w:szCs w:val="28"/>
        </w:rPr>
        <w:t xml:space="preserve">установлено правило о том, </w:t>
      </w:r>
      <w:r>
        <w:rPr>
          <w:sz w:val="28"/>
          <w:szCs w:val="28"/>
        </w:rPr>
        <w:br/>
      </w:r>
      <w:r w:rsidRPr="0034198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4198D">
        <w:rPr>
          <w:sz w:val="28"/>
          <w:szCs w:val="28"/>
        </w:rPr>
        <w:t>если затраты, понесенные владельцем, утверждены соглашением, проводить рыночную оценку не обязательно.</w:t>
      </w:r>
      <w:r>
        <w:rPr>
          <w:sz w:val="28"/>
          <w:szCs w:val="28"/>
        </w:rPr>
        <w:t xml:space="preserve"> </w:t>
      </w:r>
      <w:r w:rsidRPr="0034198D">
        <w:rPr>
          <w:sz w:val="28"/>
          <w:szCs w:val="28"/>
        </w:rPr>
        <w:t xml:space="preserve">Это не касается ситуаций споров о стоимости участка, а материальные потери владельца связаны </w:t>
      </w:r>
      <w:r>
        <w:rPr>
          <w:sz w:val="28"/>
          <w:szCs w:val="28"/>
        </w:rPr>
        <w:br/>
      </w:r>
      <w:r w:rsidRPr="0034198D">
        <w:rPr>
          <w:sz w:val="28"/>
          <w:szCs w:val="28"/>
        </w:rPr>
        <w:t>с уменьшением такой стоимости;</w:t>
      </w:r>
      <w:r>
        <w:rPr>
          <w:sz w:val="28"/>
          <w:szCs w:val="28"/>
        </w:rPr>
        <w:t xml:space="preserve"> </w:t>
      </w:r>
      <w:r w:rsidRPr="0034198D">
        <w:rPr>
          <w:sz w:val="28"/>
          <w:szCs w:val="28"/>
        </w:rPr>
        <w:t xml:space="preserve">конкретизирован порядок заключения соглашения о возмещении материальных потерь. В частности, установлено, что такое соглашение стороны вправе заключить как на бумаге, </w:t>
      </w:r>
      <w:r>
        <w:rPr>
          <w:sz w:val="28"/>
          <w:szCs w:val="28"/>
        </w:rPr>
        <w:br/>
      </w:r>
      <w:r w:rsidRPr="0034198D">
        <w:rPr>
          <w:sz w:val="28"/>
          <w:szCs w:val="28"/>
        </w:rPr>
        <w:t xml:space="preserve">так и в электронном виде. </w:t>
      </w:r>
    </w:p>
    <w:p w:rsidR="004851F7" w:rsidRPr="0034198D" w:rsidRDefault="004851F7" w:rsidP="004851F7">
      <w:pPr>
        <w:ind w:firstLine="708"/>
        <w:jc w:val="both"/>
        <w:rPr>
          <w:sz w:val="28"/>
          <w:szCs w:val="28"/>
        </w:rPr>
      </w:pPr>
      <w:r w:rsidRPr="0034198D">
        <w:rPr>
          <w:sz w:val="28"/>
          <w:szCs w:val="28"/>
        </w:rPr>
        <w:t>Если стороны выбрали цифровую форму, им потребуются квалифицированные электронные подписи. В соглашении следует указать информацию о его сторонах, кадастровые номера недвижимости, информацию о правах на нее, причину возникновения убытков, сумму возмещения и реквизиты счета, на который необходимо зачислить оговоренную сумму.</w:t>
      </w:r>
    </w:p>
    <w:p w:rsidR="004851F7" w:rsidRDefault="004851F7" w:rsidP="004851F7">
      <w:pPr>
        <w:spacing w:line="240" w:lineRule="exact"/>
        <w:jc w:val="both"/>
        <w:rPr>
          <w:sz w:val="28"/>
          <w:szCs w:val="28"/>
        </w:rPr>
      </w:pPr>
    </w:p>
    <w:p w:rsidR="004851F7" w:rsidRDefault="004851F7" w:rsidP="004851F7">
      <w:pPr>
        <w:spacing w:line="240" w:lineRule="exact"/>
        <w:jc w:val="both"/>
        <w:rPr>
          <w:sz w:val="28"/>
          <w:szCs w:val="28"/>
        </w:rPr>
      </w:pPr>
    </w:p>
    <w:p w:rsidR="004851F7" w:rsidRPr="002D0A1D" w:rsidRDefault="004851F7" w:rsidP="004851F7">
      <w:pPr>
        <w:jc w:val="both"/>
        <w:rPr>
          <w:b/>
          <w:sz w:val="28"/>
          <w:szCs w:val="28"/>
        </w:rPr>
      </w:pPr>
      <w:r w:rsidRPr="002D0A1D">
        <w:rPr>
          <w:b/>
          <w:sz w:val="28"/>
          <w:szCs w:val="28"/>
        </w:rPr>
        <w:t>05.03.2022</w:t>
      </w: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1F7"/>
    <w:rsid w:val="000101E7"/>
    <w:rsid w:val="00017062"/>
    <w:rsid w:val="000B7D26"/>
    <w:rsid w:val="00156CEA"/>
    <w:rsid w:val="001D0D20"/>
    <w:rsid w:val="001E0342"/>
    <w:rsid w:val="00235CBF"/>
    <w:rsid w:val="003775D0"/>
    <w:rsid w:val="004851F7"/>
    <w:rsid w:val="004D14C2"/>
    <w:rsid w:val="004E27B1"/>
    <w:rsid w:val="005330FE"/>
    <w:rsid w:val="005D1540"/>
    <w:rsid w:val="006162C0"/>
    <w:rsid w:val="00646A01"/>
    <w:rsid w:val="006552AC"/>
    <w:rsid w:val="00712104"/>
    <w:rsid w:val="0071658F"/>
    <w:rsid w:val="00756ECB"/>
    <w:rsid w:val="0082696C"/>
    <w:rsid w:val="00830549"/>
    <w:rsid w:val="008C5A8D"/>
    <w:rsid w:val="008D3DF1"/>
    <w:rsid w:val="008E3B2C"/>
    <w:rsid w:val="00951D4A"/>
    <w:rsid w:val="009E2302"/>
    <w:rsid w:val="00B87CEF"/>
    <w:rsid w:val="00BA635B"/>
    <w:rsid w:val="00BA779F"/>
    <w:rsid w:val="00BB0E18"/>
    <w:rsid w:val="00C80A6C"/>
    <w:rsid w:val="00CA2D79"/>
    <w:rsid w:val="00CD72D0"/>
    <w:rsid w:val="00DA2031"/>
    <w:rsid w:val="00DB0328"/>
    <w:rsid w:val="00E14D84"/>
    <w:rsid w:val="00E32B12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Administration of the Soviet District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2</cp:revision>
  <dcterms:created xsi:type="dcterms:W3CDTF">2022-03-05T11:31:00Z</dcterms:created>
  <dcterms:modified xsi:type="dcterms:W3CDTF">2022-03-09T06:45:00Z</dcterms:modified>
</cp:coreProperties>
</file>