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6" w:rsidRDefault="00057EE6" w:rsidP="00057EE6">
      <w:pPr>
        <w:ind w:firstLine="709"/>
      </w:pPr>
      <w:r>
        <w:t xml:space="preserve">Федеральным законом от 22.06.2024 N 152-ФЗ «О внесении изменений в Кодекс Российской Федерации об административных правонарушениях» введены административные штрафы за нарушение требований законодательства, устанавливающего особенности регулирования корпоративных отношений в хозяйственных обществах, являющихся экономически значимыми организациями </w:t>
      </w:r>
    </w:p>
    <w:p w:rsidR="00843E68" w:rsidRDefault="00057EE6" w:rsidP="00057EE6">
      <w:pPr>
        <w:ind w:firstLine="709"/>
      </w:pPr>
      <w:proofErr w:type="gramStart"/>
      <w:r>
        <w:t>Неисполнение лицами, косвенно владеющими акциями (долями в уставном капитале) такой организации, принадлежащими иностранной холдинговой компании, и являющимися гражданами и (или) резидентами РФ, обязанности по направлению заявления, содержащего информацию, необходимую для вступления в прямое владение такими акциями (долями в уставном капитале) в соответствии с Федеральным законом от 04.08.2023 № 470-ФЗ, после направления предписания уполномоченного органа, а также неисполнение или несвоевременное исполнение органами</w:t>
      </w:r>
      <w:proofErr w:type="gramEnd"/>
      <w:r>
        <w:t xml:space="preserve"> управления экономически значимой организации обязанностей, которые возложены на них в соответствии со статьей 12 данного Закона, повлечет наложение штрафа на граждан в размере от 200 тысяч до 400 тысяч рублей; на должностных лиц - от 300 тысяч до 500 тысяч рублей; на юридических лиц - от 500 тысяч до 700 тысяч рублей.</w:t>
      </w:r>
    </w:p>
    <w:p w:rsidR="00B2400B" w:rsidRDefault="00B2400B" w:rsidP="00057EE6">
      <w:pPr>
        <w:ind w:firstLine="709"/>
      </w:pPr>
    </w:p>
    <w:p w:rsidR="00B2400B" w:rsidRDefault="00B2400B" w:rsidP="00057EE6">
      <w:pPr>
        <w:ind w:firstLine="709"/>
      </w:pPr>
      <w:r>
        <w:t>27.06.2024</w:t>
      </w:r>
    </w:p>
    <w:sectPr w:rsidR="00B2400B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7A" w:rsidRDefault="0008747A" w:rsidP="004E74E4">
      <w:r>
        <w:separator/>
      </w:r>
    </w:p>
  </w:endnote>
  <w:endnote w:type="continuationSeparator" w:id="0">
    <w:p w:rsidR="0008747A" w:rsidRDefault="0008747A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7A" w:rsidRDefault="0008747A" w:rsidP="004E74E4">
      <w:r>
        <w:separator/>
      </w:r>
    </w:p>
  </w:footnote>
  <w:footnote w:type="continuationSeparator" w:id="0">
    <w:p w:rsidR="0008747A" w:rsidRDefault="0008747A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006C34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06C34"/>
    <w:rsid w:val="00014014"/>
    <w:rsid w:val="00014B82"/>
    <w:rsid w:val="0002196C"/>
    <w:rsid w:val="00057EE6"/>
    <w:rsid w:val="00082C23"/>
    <w:rsid w:val="0008642D"/>
    <w:rsid w:val="0008747A"/>
    <w:rsid w:val="000A3BED"/>
    <w:rsid w:val="000B67B1"/>
    <w:rsid w:val="000D2882"/>
    <w:rsid w:val="00110C6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2400B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25683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0">
    <w:name w:val="Body Text"/>
    <w:basedOn w:val="a"/>
    <w:link w:val="af1"/>
    <w:uiPriority w:val="99"/>
    <w:semiHidden/>
    <w:unhideWhenUsed/>
    <w:rsid w:val="000219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196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7D3E-B700-4880-BF50-60A8591B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2024-06-25T07:23:00Z</dcterms:created>
  <dcterms:modified xsi:type="dcterms:W3CDTF">2024-06-27T08:32:00Z</dcterms:modified>
</cp:coreProperties>
</file>